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01F" w:rsidRDefault="00B2101F" w:rsidP="00B2101F">
      <w:pPr>
        <w:rPr>
          <w:sz w:val="22"/>
        </w:rPr>
      </w:pPr>
      <w:r>
        <w:rPr>
          <w:sz w:val="22"/>
        </w:rPr>
        <w:t xml:space="preserve">Placówka Terenowa KRUS w </w:t>
      </w:r>
      <w:r w:rsidR="002E7ED4">
        <w:rPr>
          <w:sz w:val="22"/>
        </w:rPr>
        <w:t>Makowie Mazowieckim</w:t>
      </w:r>
      <w:r>
        <w:rPr>
          <w:sz w:val="22"/>
        </w:rPr>
        <w:t xml:space="preserve"> informuje, że  </w:t>
      </w:r>
      <w:r w:rsidR="002E7ED4">
        <w:rPr>
          <w:rFonts w:cs="Arial"/>
          <w:sz w:val="22"/>
        </w:rPr>
        <w:t xml:space="preserve">zgodnie z art. 64 ust. 5 pkt. 2 </w:t>
      </w:r>
      <w:r>
        <w:rPr>
          <w:rFonts w:cs="Arial"/>
          <w:sz w:val="22"/>
        </w:rPr>
        <w:t>Ustawy o ubezpieczeniu społecznym rolników</w:t>
      </w:r>
      <w:r w:rsidRPr="00A8112F">
        <w:rPr>
          <w:rFonts w:cs="Arial"/>
          <w:sz w:val="22"/>
        </w:rPr>
        <w:t xml:space="preserve"> </w:t>
      </w:r>
      <w:r>
        <w:rPr>
          <w:rFonts w:cs="Arial"/>
          <w:sz w:val="22"/>
        </w:rPr>
        <w:t>(tj. Dz. U. z 2023 r. poz. 208)</w:t>
      </w:r>
      <w:r>
        <w:rPr>
          <w:sz w:val="22"/>
        </w:rPr>
        <w:t xml:space="preserve"> istnieje możliwość skierowania ubezpieczonych sprawujących opiekę nad osobą niepełnosprawną  na turnus regeneracyjny realizowany   za pośrednictwem KRUS.</w:t>
      </w:r>
    </w:p>
    <w:p w:rsidR="00B2101F" w:rsidRDefault="00B2101F" w:rsidP="00B2101F">
      <w:pPr>
        <w:rPr>
          <w:sz w:val="22"/>
        </w:rPr>
      </w:pPr>
      <w:r>
        <w:rPr>
          <w:sz w:val="22"/>
        </w:rPr>
        <w:t>Prawo do skierowania na turnus regeneracyjny posiada osoba podlegająca ubezpieczeniu emerytalno-rentowemu na wniosek, będąca opiekunem osoby niepełnosprawnej, która podlegała ubezpieczeniu jako rolnik lub domownik i zaprzestała prowadzenia działalności rolniczej lub pracy w gospodarstwie rolnym w związku z nabyciem prawa do świadczenia pielęgnacyjnego lub specjalnego zasiłku opiekuńczego albo zasiłku dla opiekuna  osoby niepełnosprawnej.</w:t>
      </w:r>
    </w:p>
    <w:p w:rsidR="00B2101F" w:rsidRDefault="00B2101F" w:rsidP="00B2101F">
      <w:pPr>
        <w:spacing w:after="0"/>
        <w:rPr>
          <w:rFonts w:cs="Arial"/>
          <w:sz w:val="22"/>
        </w:rPr>
      </w:pPr>
      <w:r>
        <w:rPr>
          <w:rFonts w:cs="Arial"/>
          <w:b/>
          <w:sz w:val="22"/>
        </w:rPr>
        <w:t xml:space="preserve">Wskazaniem do skierowaniem na turnus regeneracyjny są  choroby układu ruchu oraz choroby układu krążenia. </w:t>
      </w:r>
      <w:r w:rsidRPr="005A6CC3">
        <w:rPr>
          <w:rFonts w:cs="Arial"/>
          <w:sz w:val="22"/>
        </w:rPr>
        <w:t>Pobyt na turnusie</w:t>
      </w:r>
      <w:r>
        <w:rPr>
          <w:rFonts w:cs="Arial"/>
          <w:b/>
          <w:sz w:val="22"/>
        </w:rPr>
        <w:t xml:space="preserve"> </w:t>
      </w:r>
      <w:r>
        <w:rPr>
          <w:rFonts w:cs="Arial"/>
          <w:sz w:val="22"/>
        </w:rPr>
        <w:t xml:space="preserve"> ma na celu poprawę kondycji psychofizycznej oraz jakości życia z wykorzystaniem działań / bodźców   leczniczych i  posiada charakter leczniczo – regeneracyjny dla osoby będącej opiekunem. </w:t>
      </w:r>
    </w:p>
    <w:p w:rsidR="00B2101F" w:rsidRDefault="00B2101F" w:rsidP="00B2101F">
      <w:pPr>
        <w:spacing w:after="0"/>
        <w:rPr>
          <w:rFonts w:cs="Arial"/>
          <w:sz w:val="22"/>
        </w:rPr>
      </w:pPr>
      <w:r>
        <w:rPr>
          <w:rFonts w:cs="Arial"/>
          <w:sz w:val="22"/>
        </w:rPr>
        <w:t>Z turnusu może skorzystać osoba, która wykazuje się samodzielnością psychofizyczną (sprawność ruchowa, funkcje poznawcze, stan emocjonalny).</w:t>
      </w:r>
    </w:p>
    <w:p w:rsidR="00B2101F" w:rsidRDefault="00B2101F" w:rsidP="00B2101F">
      <w:pPr>
        <w:spacing w:after="0"/>
        <w:rPr>
          <w:rFonts w:cs="Arial"/>
          <w:sz w:val="22"/>
        </w:rPr>
      </w:pPr>
    </w:p>
    <w:p w:rsidR="00B546C4" w:rsidRDefault="00B2101F" w:rsidP="00B2101F">
      <w:pPr>
        <w:spacing w:after="0"/>
        <w:rPr>
          <w:rFonts w:cs="Arial"/>
          <w:b/>
          <w:sz w:val="22"/>
        </w:rPr>
      </w:pPr>
      <w:r w:rsidRPr="00700006">
        <w:rPr>
          <w:rFonts w:cs="Arial"/>
          <w:b/>
          <w:sz w:val="22"/>
        </w:rPr>
        <w:t xml:space="preserve">Kasa posiada sześć  zakładów rehabilitacji leczniczej KRUS </w:t>
      </w:r>
      <w:proofErr w:type="spellStart"/>
      <w:r w:rsidRPr="00700006">
        <w:rPr>
          <w:rFonts w:cs="Arial"/>
          <w:b/>
          <w:sz w:val="22"/>
        </w:rPr>
        <w:t>tj</w:t>
      </w:r>
      <w:proofErr w:type="spellEnd"/>
      <w:r w:rsidRPr="00700006">
        <w:rPr>
          <w:rFonts w:cs="Arial"/>
          <w:b/>
          <w:sz w:val="22"/>
        </w:rPr>
        <w:t>: Centrum Rehabilitacji Rolników w Horyńcu Zdroju, Iwoniczu Zdroju, Jedlcu, Kołobrzegu, Szklarskiej Porębie</w:t>
      </w:r>
      <w:r>
        <w:rPr>
          <w:rFonts w:cs="Arial"/>
          <w:b/>
          <w:sz w:val="22"/>
        </w:rPr>
        <w:br/>
        <w:t>i</w:t>
      </w:r>
      <w:r w:rsidRPr="00700006">
        <w:rPr>
          <w:rFonts w:cs="Arial"/>
          <w:b/>
          <w:sz w:val="22"/>
        </w:rPr>
        <w:t xml:space="preserve"> Świnoujściu. Każdy pacjent ma zagwarantowane 4 zabiegi dziennie, ustalone wg indywidualnych potrzeb zdrowotnych. </w:t>
      </w:r>
    </w:p>
    <w:p w:rsidR="00B546C4" w:rsidRDefault="00B546C4" w:rsidP="00B546C4">
      <w:pPr>
        <w:spacing w:after="0"/>
        <w:rPr>
          <w:rFonts w:cs="Arial"/>
          <w:b/>
          <w:sz w:val="22"/>
        </w:rPr>
      </w:pPr>
      <w:r w:rsidRPr="00700006">
        <w:rPr>
          <w:rFonts w:cs="Arial"/>
          <w:b/>
          <w:sz w:val="22"/>
        </w:rPr>
        <w:t>Turnus regeneracyjny realizowany jest w formie stacjonarnej trwającej</w:t>
      </w:r>
      <w:r w:rsidRPr="002A2D80">
        <w:rPr>
          <w:rFonts w:cs="Arial"/>
          <w:b/>
          <w:sz w:val="22"/>
        </w:rPr>
        <w:t xml:space="preserve"> 7 dni</w:t>
      </w:r>
      <w:r>
        <w:rPr>
          <w:rFonts w:cs="Arial"/>
          <w:b/>
          <w:sz w:val="22"/>
        </w:rPr>
        <w:t>.</w:t>
      </w:r>
    </w:p>
    <w:p w:rsidR="00B2101F" w:rsidRDefault="00B2101F" w:rsidP="00B2101F">
      <w:pPr>
        <w:spacing w:after="0"/>
        <w:rPr>
          <w:rFonts w:cs="Arial"/>
          <w:b/>
          <w:sz w:val="22"/>
        </w:rPr>
      </w:pPr>
      <w:r w:rsidRPr="00700006">
        <w:rPr>
          <w:rFonts w:cs="Arial"/>
          <w:b/>
          <w:sz w:val="22"/>
        </w:rPr>
        <w:t xml:space="preserve">Uczestnictwo w turnusie regeneracyjnym jest </w:t>
      </w:r>
      <w:r w:rsidR="00B546C4">
        <w:rPr>
          <w:rFonts w:cs="Arial"/>
          <w:b/>
          <w:sz w:val="22"/>
        </w:rPr>
        <w:t>dla osoby ubezpieczonej w KRUS bezpłatne.</w:t>
      </w:r>
    </w:p>
    <w:p w:rsidR="00B2101F" w:rsidRPr="00700006" w:rsidRDefault="00B2101F" w:rsidP="00B2101F">
      <w:pPr>
        <w:spacing w:after="0"/>
        <w:rPr>
          <w:rFonts w:cs="Arial"/>
          <w:b/>
          <w:sz w:val="22"/>
        </w:rPr>
      </w:pPr>
    </w:p>
    <w:p w:rsidR="00B2101F" w:rsidRDefault="00B2101F" w:rsidP="00B2101F">
      <w:pPr>
        <w:spacing w:after="0"/>
        <w:rPr>
          <w:rFonts w:cs="Arial"/>
          <w:sz w:val="22"/>
        </w:rPr>
      </w:pPr>
      <w:r>
        <w:rPr>
          <w:rFonts w:cs="Arial"/>
          <w:sz w:val="22"/>
        </w:rPr>
        <w:t xml:space="preserve">Podstawę skierowania na turnus regeneracyjny stanowi  </w:t>
      </w:r>
      <w:r w:rsidRPr="0022371F">
        <w:rPr>
          <w:rFonts w:cs="Arial"/>
          <w:sz w:val="22"/>
          <w:u w:val="single"/>
        </w:rPr>
        <w:t xml:space="preserve">Wniosek o rehabilitację leczniczą </w:t>
      </w:r>
      <w:r>
        <w:rPr>
          <w:rFonts w:cs="Arial"/>
          <w:sz w:val="22"/>
          <w:u w:val="single"/>
        </w:rPr>
        <w:br/>
      </w:r>
      <w:r w:rsidRPr="0022371F">
        <w:rPr>
          <w:rFonts w:cs="Arial"/>
          <w:sz w:val="22"/>
          <w:u w:val="single"/>
        </w:rPr>
        <w:t>/turnus regeneracyjny</w:t>
      </w:r>
      <w:r>
        <w:rPr>
          <w:rFonts w:cs="Arial"/>
          <w:sz w:val="22"/>
        </w:rPr>
        <w:t xml:space="preserve"> sporządzony przez lekarza prowadzącego leczenie  – pozytywnie zaopiniowany przez lekarza regionalnego inspektora orzecznictwa lekarskiego Kasy.</w:t>
      </w:r>
    </w:p>
    <w:p w:rsidR="00B2101F" w:rsidRDefault="00B2101F" w:rsidP="00B2101F">
      <w:pPr>
        <w:spacing w:after="0"/>
      </w:pPr>
      <w:r>
        <w:rPr>
          <w:rFonts w:cs="Arial"/>
          <w:sz w:val="22"/>
        </w:rPr>
        <w:t xml:space="preserve">Formularz wniosku można pobrać w każdej Placówce Terenowej KRUS lub na stronie internetowej Kasy </w:t>
      </w:r>
      <w:hyperlink r:id="rId6" w:history="1">
        <w:r w:rsidRPr="00A36565">
          <w:rPr>
            <w:rStyle w:val="Hipercze"/>
            <w:rFonts w:cs="Arial"/>
            <w:sz w:val="22"/>
          </w:rPr>
          <w:t>www.krus.gov.pl</w:t>
        </w:r>
      </w:hyperlink>
    </w:p>
    <w:p w:rsidR="00B2101F" w:rsidRDefault="00B2101F" w:rsidP="00B2101F">
      <w:pPr>
        <w:spacing w:after="0"/>
        <w:rPr>
          <w:rFonts w:cs="Arial"/>
          <w:sz w:val="22"/>
        </w:rPr>
      </w:pPr>
    </w:p>
    <w:p w:rsidR="00B2101F" w:rsidRDefault="00B2101F" w:rsidP="00B2101F">
      <w:pPr>
        <w:spacing w:after="0"/>
        <w:rPr>
          <w:rFonts w:cs="Arial"/>
          <w:sz w:val="22"/>
        </w:rPr>
      </w:pPr>
      <w:r>
        <w:rPr>
          <w:rFonts w:cs="Arial"/>
          <w:sz w:val="22"/>
        </w:rPr>
        <w:t>Szczegółowe  informacje na temat turnusów regeneracyjnych można uzyskać w Placówce Terenowej KRUS w Ostrołęce lub pod nr telefonu  29 760 74 20 lub  29 760 74 17.</w:t>
      </w:r>
    </w:p>
    <w:p w:rsidR="00CC2AB2" w:rsidRDefault="00CC2AB2"/>
    <w:sectPr w:rsidR="00CC2AB2" w:rsidSect="00B546C4">
      <w:headerReference w:type="first" r:id="rId7"/>
      <w:footerReference w:type="first" r:id="rId8"/>
      <w:pgSz w:w="11906" w:h="16838" w:code="9"/>
      <w:pgMar w:top="1418" w:right="652" w:bottom="992" w:left="1871" w:header="510" w:footer="11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3B3" w:rsidRDefault="000E53B3" w:rsidP="00B2101F">
      <w:pPr>
        <w:spacing w:after="0" w:line="240" w:lineRule="auto"/>
      </w:pPr>
      <w:r>
        <w:separator/>
      </w:r>
    </w:p>
  </w:endnote>
  <w:endnote w:type="continuationSeparator" w:id="0">
    <w:p w:rsidR="000E53B3" w:rsidRDefault="000E53B3" w:rsidP="00B21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6C4" w:rsidRDefault="00B546C4">
    <w:pPr>
      <w:pStyle w:val="Stopka"/>
    </w:pPr>
  </w:p>
  <w:p w:rsidR="00B546C4" w:rsidRDefault="00B546C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3B3" w:rsidRDefault="000E53B3" w:rsidP="00B2101F">
      <w:pPr>
        <w:spacing w:after="0" w:line="240" w:lineRule="auto"/>
      </w:pPr>
      <w:r>
        <w:separator/>
      </w:r>
    </w:p>
  </w:footnote>
  <w:footnote w:type="continuationSeparator" w:id="0">
    <w:p w:rsidR="000E53B3" w:rsidRDefault="000E53B3" w:rsidP="00B21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6C4" w:rsidRPr="00F526B1" w:rsidRDefault="00B546C4" w:rsidP="00B2101F">
    <w:pPr>
      <w:pStyle w:val="Nagwek"/>
      <w:tabs>
        <w:tab w:val="clear" w:pos="4536"/>
        <w:tab w:val="clear" w:pos="9072"/>
        <w:tab w:val="left" w:pos="761"/>
      </w:tabs>
      <w:jc w:val="center"/>
      <w:rPr>
        <w:rFonts w:cs="Arial"/>
        <w:b/>
        <w:sz w:val="28"/>
        <w:szCs w:val="28"/>
      </w:rPr>
    </w:pPr>
    <w:r w:rsidRPr="00F526B1">
      <w:rPr>
        <w:rFonts w:cs="Arial"/>
        <w:b/>
        <w:noProof/>
        <w:sz w:val="16"/>
        <w:szCs w:val="16"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364107</wp:posOffset>
          </wp:positionH>
          <wp:positionV relativeFrom="page">
            <wp:posOffset>370936</wp:posOffset>
          </wp:positionV>
          <wp:extent cx="636557" cy="646981"/>
          <wp:effectExtent l="19050" t="0" r="0" b="0"/>
          <wp:wrapNone/>
          <wp:docPr id="1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Krus biały na zielonym CMYK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6557" cy="6469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526B1">
      <w:rPr>
        <w:rFonts w:cs="Arial"/>
        <w:b/>
        <w:sz w:val="28"/>
        <w:szCs w:val="28"/>
      </w:rPr>
      <w:t xml:space="preserve">Turnusy regeneracyjne dla opiekunów osób niepełnosprawnych, </w:t>
    </w:r>
    <w:r w:rsidRPr="00F526B1">
      <w:rPr>
        <w:rFonts w:cs="Arial"/>
        <w:b/>
        <w:sz w:val="28"/>
        <w:szCs w:val="28"/>
      </w:rPr>
      <w:br/>
      <w:t xml:space="preserve">którzy podlegają ubezpieczeniu </w:t>
    </w:r>
    <w:r w:rsidRPr="00F526B1">
      <w:rPr>
        <w:rFonts w:cs="Arial"/>
        <w:b/>
        <w:sz w:val="28"/>
        <w:szCs w:val="28"/>
      </w:rPr>
      <w:br/>
      <w:t xml:space="preserve">w </w:t>
    </w:r>
    <w:r w:rsidRPr="00F526B1">
      <w:rPr>
        <w:rFonts w:cs="Arial"/>
        <w:b/>
        <w:sz w:val="16"/>
        <w:szCs w:val="16"/>
      </w:rPr>
      <w:t xml:space="preserve"> </w:t>
    </w:r>
    <w:r w:rsidRPr="00F526B1">
      <w:rPr>
        <w:rFonts w:cs="Arial"/>
        <w:b/>
        <w:sz w:val="28"/>
        <w:szCs w:val="28"/>
      </w:rPr>
      <w:t>KASIE ROLNICZEGO UBEZPIECZENIA SPOŁECZNEGO</w:t>
    </w:r>
  </w:p>
  <w:p w:rsidR="00B546C4" w:rsidRPr="00F526B1" w:rsidRDefault="00B546C4" w:rsidP="00B2101F">
    <w:pPr>
      <w:pStyle w:val="Nagwek"/>
      <w:tabs>
        <w:tab w:val="clear" w:pos="4536"/>
        <w:tab w:val="clear" w:pos="9072"/>
        <w:tab w:val="left" w:pos="761"/>
      </w:tabs>
      <w:jc w:val="center"/>
      <w:rPr>
        <w:rFonts w:cs="Arial"/>
        <w:sz w:val="28"/>
        <w:szCs w:val="28"/>
      </w:rPr>
    </w:pPr>
  </w:p>
  <w:p w:rsidR="00B546C4" w:rsidRPr="00F526B1" w:rsidRDefault="00B546C4" w:rsidP="00B2101F">
    <w:pPr>
      <w:pStyle w:val="Nagwek"/>
      <w:tabs>
        <w:tab w:val="clear" w:pos="4536"/>
        <w:tab w:val="clear" w:pos="9072"/>
        <w:tab w:val="left" w:pos="761"/>
      </w:tabs>
      <w:jc w:val="left"/>
    </w:pPr>
    <w:r w:rsidRPr="00F526B1">
      <w:rPr>
        <w:rFonts w:cs="Arial"/>
        <w:sz w:val="16"/>
        <w:szCs w:val="16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101F"/>
    <w:rsid w:val="000E53B3"/>
    <w:rsid w:val="00215DFD"/>
    <w:rsid w:val="0026479B"/>
    <w:rsid w:val="002E7ED4"/>
    <w:rsid w:val="00B2101F"/>
    <w:rsid w:val="00B546C4"/>
    <w:rsid w:val="00CC2AB2"/>
    <w:rsid w:val="00EE286F"/>
    <w:rsid w:val="00F52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B2101F"/>
    <w:pPr>
      <w:spacing w:after="240" w:line="360" w:lineRule="auto"/>
      <w:jc w:val="both"/>
    </w:pPr>
    <w:rPr>
      <w:rFonts w:ascii="Arial" w:hAnsi="Arial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210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rsid w:val="00B2101F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rsid w:val="00B2101F"/>
    <w:pPr>
      <w:tabs>
        <w:tab w:val="center" w:pos="4536"/>
        <w:tab w:val="right" w:pos="9072"/>
      </w:tabs>
      <w:spacing w:before="240" w:line="240" w:lineRule="auto"/>
    </w:pPr>
    <w:rPr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B2101F"/>
    <w:rPr>
      <w:rFonts w:ascii="Arial" w:hAnsi="Arial"/>
      <w:sz w:val="16"/>
      <w:szCs w:val="16"/>
    </w:rPr>
  </w:style>
  <w:style w:type="paragraph" w:customStyle="1" w:styleId="LetterHead">
    <w:name w:val="LetterHead"/>
    <w:uiPriority w:val="1"/>
    <w:rsid w:val="00B2101F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color w:val="6F6F6F"/>
      <w:sz w:val="16"/>
    </w:rPr>
  </w:style>
  <w:style w:type="paragraph" w:styleId="Nagwek">
    <w:name w:val="header"/>
    <w:basedOn w:val="Normalny"/>
    <w:link w:val="NagwekZnak"/>
    <w:uiPriority w:val="99"/>
    <w:unhideWhenUsed/>
    <w:rsid w:val="00B210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101F"/>
    <w:rPr>
      <w:rFonts w:ascii="Arial" w:hAnsi="Arial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8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rus.gov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319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jadski</dc:creator>
  <cp:keywords/>
  <dc:description/>
  <cp:lastModifiedBy>mondab1</cp:lastModifiedBy>
  <cp:revision>6</cp:revision>
  <dcterms:created xsi:type="dcterms:W3CDTF">2023-02-28T11:25:00Z</dcterms:created>
  <dcterms:modified xsi:type="dcterms:W3CDTF">2023-03-16T09:01:00Z</dcterms:modified>
</cp:coreProperties>
</file>